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8F62EA" w14:textId="77777777" w:rsidR="00301A0C" w:rsidRDefault="00301A0C" w:rsidP="004F1B9C">
      <w:pPr>
        <w:spacing w:line="480" w:lineRule="auto"/>
        <w:jc w:val="center"/>
        <w:rPr>
          <w:rFonts w:ascii="Times New Roman" w:hAnsi="Times New Roman"/>
          <w:b w:val="0"/>
          <w:bCs w:val="0"/>
          <w:color w:val="1D1D1D"/>
          <w:shd w:val="clear" w:color="auto" w:fill="FFFFFF"/>
        </w:rPr>
      </w:pPr>
    </w:p>
    <w:p w14:paraId="44D25E09" w14:textId="77777777" w:rsidR="00301A0C" w:rsidRDefault="00301A0C" w:rsidP="004F1B9C">
      <w:pPr>
        <w:spacing w:line="480" w:lineRule="auto"/>
        <w:jc w:val="center"/>
        <w:rPr>
          <w:rFonts w:ascii="Times New Roman" w:hAnsi="Times New Roman"/>
          <w:b w:val="0"/>
          <w:bCs w:val="0"/>
          <w:color w:val="1D1D1D"/>
          <w:shd w:val="clear" w:color="auto" w:fill="FFFFFF"/>
        </w:rPr>
      </w:pPr>
    </w:p>
    <w:p w14:paraId="572CF788" w14:textId="77777777" w:rsidR="004F1B9C" w:rsidRPr="004F1B9C" w:rsidRDefault="0044095C" w:rsidP="004F1B9C">
      <w:pPr>
        <w:spacing w:line="480" w:lineRule="auto"/>
        <w:jc w:val="center"/>
        <w:rPr>
          <w:rFonts w:ascii="Times New Roman" w:hAnsi="Times New Roman"/>
          <w:b w:val="0"/>
          <w:bCs w:val="0"/>
          <w:color w:val="1D1D1D"/>
          <w:shd w:val="clear" w:color="auto" w:fill="FFFFFF"/>
        </w:rPr>
      </w:pPr>
      <w:r w:rsidRPr="004F1B9C">
        <w:rPr>
          <w:rFonts w:ascii="Times New Roman" w:hAnsi="Times New Roman"/>
          <w:color w:val="1D1D1D"/>
          <w:shd w:val="clear" w:color="auto" w:fill="FFFFFF"/>
        </w:rPr>
        <w:t>Ethical implications of ADR</w:t>
      </w:r>
    </w:p>
    <w:p w14:paraId="0B9664DB" w14:textId="77777777" w:rsidR="004F1B9C" w:rsidRPr="004F1B9C" w:rsidRDefault="004F1B9C" w:rsidP="004F1B9C">
      <w:pPr>
        <w:spacing w:line="480" w:lineRule="auto"/>
        <w:jc w:val="center"/>
        <w:rPr>
          <w:rFonts w:ascii="Times New Roman" w:hAnsi="Times New Roman"/>
          <w:b w:val="0"/>
          <w:bCs w:val="0"/>
          <w:color w:val="1D1D1D"/>
          <w:shd w:val="clear" w:color="auto" w:fill="FFFFFF"/>
        </w:rPr>
      </w:pPr>
    </w:p>
    <w:p w14:paraId="48F5B528" w14:textId="77777777" w:rsidR="004F1B9C" w:rsidRPr="004F1B9C" w:rsidRDefault="004F1B9C" w:rsidP="004F1B9C">
      <w:pPr>
        <w:spacing w:line="480" w:lineRule="auto"/>
        <w:jc w:val="center"/>
        <w:rPr>
          <w:rFonts w:ascii="Times New Roman" w:hAnsi="Times New Roman"/>
          <w:b w:val="0"/>
          <w:bCs w:val="0"/>
          <w:color w:val="1D1D1D"/>
          <w:shd w:val="clear" w:color="auto" w:fill="FFFFFF"/>
        </w:rPr>
      </w:pPr>
      <w:bookmarkStart w:id="0" w:name="_GoBack"/>
      <w:bookmarkEnd w:id="0"/>
    </w:p>
    <w:p w14:paraId="76EEAA6C" w14:textId="77777777" w:rsidR="004F1B9C" w:rsidRPr="004F1B9C" w:rsidRDefault="004F1B9C" w:rsidP="004F1B9C">
      <w:pPr>
        <w:spacing w:line="480" w:lineRule="auto"/>
        <w:jc w:val="center"/>
        <w:rPr>
          <w:rFonts w:ascii="Times New Roman" w:hAnsi="Times New Roman"/>
          <w:b w:val="0"/>
          <w:bCs w:val="0"/>
          <w:color w:val="1D1D1D"/>
          <w:shd w:val="clear" w:color="auto" w:fill="FFFFFF"/>
        </w:rPr>
      </w:pPr>
    </w:p>
    <w:p w14:paraId="3C922E98" w14:textId="1533952D" w:rsidR="004F1B9C" w:rsidRPr="00501DA3" w:rsidRDefault="0044095C" w:rsidP="004F1B9C">
      <w:pPr>
        <w:spacing w:line="480" w:lineRule="auto"/>
        <w:jc w:val="center"/>
        <w:rPr>
          <w:rFonts w:ascii="Times New Roman" w:hAnsi="Times New Roman"/>
          <w:b w:val="0"/>
          <w:color w:val="1D1D1D"/>
          <w:shd w:val="clear" w:color="auto" w:fill="FFFFFF"/>
        </w:rPr>
      </w:pPr>
      <w:r w:rsidRPr="00501DA3">
        <w:rPr>
          <w:rFonts w:ascii="Times New Roman" w:hAnsi="Times New Roman"/>
          <w:b w:val="0"/>
          <w:color w:val="1D1D1D"/>
          <w:shd w:val="clear" w:color="auto" w:fill="FFFFFF"/>
        </w:rPr>
        <w:t>Student</w:t>
      </w:r>
    </w:p>
    <w:p w14:paraId="0E61263A" w14:textId="48D703D5" w:rsidR="004F1B9C" w:rsidRPr="00501DA3" w:rsidRDefault="0044095C" w:rsidP="004F1B9C">
      <w:pPr>
        <w:spacing w:line="480" w:lineRule="auto"/>
        <w:jc w:val="center"/>
        <w:rPr>
          <w:rFonts w:ascii="Times New Roman" w:hAnsi="Times New Roman"/>
          <w:b w:val="0"/>
          <w:color w:val="1D1D1D"/>
          <w:shd w:val="clear" w:color="auto" w:fill="FFFFFF"/>
        </w:rPr>
      </w:pPr>
      <w:r w:rsidRPr="00501DA3">
        <w:rPr>
          <w:rFonts w:ascii="Times New Roman" w:hAnsi="Times New Roman"/>
          <w:b w:val="0"/>
          <w:color w:val="1D1D1D"/>
          <w:shd w:val="clear" w:color="auto" w:fill="FFFFFF"/>
        </w:rPr>
        <w:t>Institution of Affiliation</w:t>
      </w:r>
    </w:p>
    <w:p w14:paraId="4F5AF1D5" w14:textId="11DFF58F" w:rsidR="004F1B9C" w:rsidRPr="00501DA3" w:rsidRDefault="0044095C" w:rsidP="004F1B9C">
      <w:pPr>
        <w:spacing w:line="480" w:lineRule="auto"/>
        <w:jc w:val="center"/>
        <w:rPr>
          <w:rFonts w:ascii="Times New Roman" w:hAnsi="Times New Roman"/>
          <w:b w:val="0"/>
          <w:color w:val="1D1D1D"/>
          <w:shd w:val="clear" w:color="auto" w:fill="FFFFFF"/>
        </w:rPr>
      </w:pPr>
      <w:r w:rsidRPr="00501DA3">
        <w:rPr>
          <w:rFonts w:ascii="Times New Roman" w:hAnsi="Times New Roman"/>
          <w:b w:val="0"/>
          <w:color w:val="1D1D1D"/>
          <w:shd w:val="clear" w:color="auto" w:fill="FFFFFF"/>
        </w:rPr>
        <w:t xml:space="preserve">Professor </w:t>
      </w:r>
    </w:p>
    <w:p w14:paraId="57DC2618" w14:textId="69E4BC88" w:rsidR="004F1B9C" w:rsidRPr="00501DA3" w:rsidRDefault="0044095C" w:rsidP="004F1B9C">
      <w:pPr>
        <w:spacing w:line="480" w:lineRule="auto"/>
        <w:jc w:val="center"/>
        <w:rPr>
          <w:rFonts w:ascii="Times New Roman" w:hAnsi="Times New Roman"/>
          <w:b w:val="0"/>
          <w:color w:val="1D1D1D"/>
          <w:shd w:val="clear" w:color="auto" w:fill="FFFFFF"/>
        </w:rPr>
      </w:pPr>
      <w:r w:rsidRPr="00501DA3">
        <w:rPr>
          <w:rFonts w:ascii="Times New Roman" w:hAnsi="Times New Roman"/>
          <w:b w:val="0"/>
          <w:color w:val="1D1D1D"/>
          <w:shd w:val="clear" w:color="auto" w:fill="FFFFFF"/>
        </w:rPr>
        <w:t>Date</w:t>
      </w:r>
    </w:p>
    <w:p w14:paraId="0EE77D83" w14:textId="77777777" w:rsidR="004F1B9C" w:rsidRPr="004F1B9C" w:rsidRDefault="004F1B9C" w:rsidP="004F1B9C">
      <w:pPr>
        <w:spacing w:line="480" w:lineRule="auto"/>
        <w:jc w:val="center"/>
        <w:rPr>
          <w:rFonts w:ascii="Times New Roman" w:hAnsi="Times New Roman"/>
          <w:color w:val="1D1D1D"/>
          <w:shd w:val="clear" w:color="auto" w:fill="FFFFFF"/>
        </w:rPr>
      </w:pPr>
    </w:p>
    <w:p w14:paraId="1F990DCF" w14:textId="77777777" w:rsidR="004F1B9C" w:rsidRPr="004F1B9C" w:rsidRDefault="004F1B9C" w:rsidP="004F1B9C">
      <w:pPr>
        <w:spacing w:line="480" w:lineRule="auto"/>
        <w:jc w:val="center"/>
        <w:rPr>
          <w:rFonts w:ascii="Times New Roman" w:hAnsi="Times New Roman"/>
          <w:color w:val="1D1D1D"/>
          <w:shd w:val="clear" w:color="auto" w:fill="FFFFFF"/>
        </w:rPr>
      </w:pPr>
    </w:p>
    <w:p w14:paraId="799B1A51" w14:textId="77777777" w:rsidR="004F1B9C" w:rsidRPr="004F1B9C" w:rsidRDefault="004F1B9C" w:rsidP="004F1B9C">
      <w:pPr>
        <w:spacing w:line="480" w:lineRule="auto"/>
        <w:jc w:val="center"/>
        <w:rPr>
          <w:rFonts w:ascii="Times New Roman" w:hAnsi="Times New Roman"/>
          <w:color w:val="1D1D1D"/>
          <w:shd w:val="clear" w:color="auto" w:fill="FFFFFF"/>
        </w:rPr>
      </w:pPr>
    </w:p>
    <w:p w14:paraId="0FBA471A" w14:textId="77777777" w:rsidR="004F1B9C" w:rsidRPr="004F1B9C" w:rsidRDefault="004F1B9C" w:rsidP="004F1B9C">
      <w:pPr>
        <w:spacing w:line="480" w:lineRule="auto"/>
        <w:jc w:val="center"/>
        <w:rPr>
          <w:rFonts w:ascii="Times New Roman" w:hAnsi="Times New Roman"/>
          <w:b w:val="0"/>
          <w:bCs w:val="0"/>
          <w:color w:val="1D1D1D"/>
          <w:shd w:val="clear" w:color="auto" w:fill="FFFFFF"/>
        </w:rPr>
      </w:pPr>
    </w:p>
    <w:p w14:paraId="3E3AD481" w14:textId="77777777" w:rsidR="004F1B9C" w:rsidRPr="004F1B9C" w:rsidRDefault="004F1B9C" w:rsidP="004F1B9C">
      <w:pPr>
        <w:spacing w:line="480" w:lineRule="auto"/>
        <w:jc w:val="center"/>
        <w:rPr>
          <w:rFonts w:ascii="Times New Roman" w:hAnsi="Times New Roman"/>
          <w:b w:val="0"/>
          <w:bCs w:val="0"/>
          <w:color w:val="1D1D1D"/>
          <w:shd w:val="clear" w:color="auto" w:fill="FFFFFF"/>
        </w:rPr>
      </w:pPr>
    </w:p>
    <w:p w14:paraId="31A648FB" w14:textId="77777777" w:rsidR="004F1B9C" w:rsidRPr="004F1B9C" w:rsidRDefault="004F1B9C" w:rsidP="004F1B9C">
      <w:pPr>
        <w:spacing w:line="480" w:lineRule="auto"/>
        <w:jc w:val="center"/>
        <w:rPr>
          <w:rFonts w:ascii="Times New Roman" w:hAnsi="Times New Roman"/>
          <w:b w:val="0"/>
          <w:bCs w:val="0"/>
          <w:color w:val="1D1D1D"/>
          <w:shd w:val="clear" w:color="auto" w:fill="FFFFFF"/>
        </w:rPr>
      </w:pPr>
    </w:p>
    <w:p w14:paraId="6E1199E3" w14:textId="77777777" w:rsidR="004F1B9C" w:rsidRPr="004F1B9C" w:rsidRDefault="004F1B9C" w:rsidP="004F1B9C">
      <w:pPr>
        <w:spacing w:line="480" w:lineRule="auto"/>
        <w:jc w:val="center"/>
        <w:rPr>
          <w:rFonts w:ascii="Times New Roman" w:hAnsi="Times New Roman"/>
          <w:b w:val="0"/>
          <w:bCs w:val="0"/>
          <w:color w:val="1D1D1D"/>
          <w:shd w:val="clear" w:color="auto" w:fill="FFFFFF"/>
        </w:rPr>
      </w:pPr>
    </w:p>
    <w:p w14:paraId="349CE72D" w14:textId="77777777" w:rsidR="004F1B9C" w:rsidRPr="004F1B9C" w:rsidRDefault="004F1B9C" w:rsidP="004F1B9C">
      <w:pPr>
        <w:spacing w:line="480" w:lineRule="auto"/>
        <w:rPr>
          <w:rFonts w:ascii="Times New Roman" w:hAnsi="Times New Roman"/>
          <w:b w:val="0"/>
          <w:bCs w:val="0"/>
          <w:color w:val="1D1D1D"/>
          <w:shd w:val="clear" w:color="auto" w:fill="FFFFFF"/>
        </w:rPr>
      </w:pPr>
    </w:p>
    <w:p w14:paraId="787F89CF" w14:textId="3D0CF196" w:rsidR="004F1B9C" w:rsidRPr="00501DA3" w:rsidRDefault="0044095C" w:rsidP="00301A0C">
      <w:pPr>
        <w:spacing w:after="0" w:line="480" w:lineRule="auto"/>
        <w:jc w:val="center"/>
        <w:rPr>
          <w:rFonts w:ascii="Times New Roman" w:hAnsi="Times New Roman"/>
          <w:b w:val="0"/>
          <w:bCs w:val="0"/>
          <w:color w:val="1D1D1D"/>
          <w:shd w:val="clear" w:color="auto" w:fill="FFFFFF"/>
        </w:rPr>
      </w:pPr>
      <w:r w:rsidRPr="00501DA3">
        <w:rPr>
          <w:rFonts w:ascii="Times New Roman" w:hAnsi="Times New Roman"/>
          <w:b w:val="0"/>
          <w:color w:val="1D1D1D"/>
          <w:shd w:val="clear" w:color="auto" w:fill="FFFFFF"/>
        </w:rPr>
        <w:lastRenderedPageBreak/>
        <w:t>Ethical implications of ADR</w:t>
      </w:r>
    </w:p>
    <w:p w14:paraId="438F3501" w14:textId="6C8D017E" w:rsidR="00734E1F" w:rsidRPr="00501DA3" w:rsidRDefault="0044095C" w:rsidP="00301A0C">
      <w:pPr>
        <w:spacing w:after="0" w:line="480" w:lineRule="auto"/>
        <w:ind w:firstLine="720"/>
        <w:rPr>
          <w:rFonts w:ascii="Times New Roman" w:hAnsi="Times New Roman"/>
          <w:b w:val="0"/>
        </w:rPr>
      </w:pPr>
      <w:r w:rsidRPr="00501DA3">
        <w:rPr>
          <w:rFonts w:ascii="Times New Roman" w:hAnsi="Times New Roman"/>
          <w:b w:val="0"/>
        </w:rPr>
        <w:t xml:space="preserve">Negotiations taking place between parties with unequal powers can lead to a </w:t>
      </w:r>
      <w:r w:rsidR="004F1B9C" w:rsidRPr="00501DA3">
        <w:rPr>
          <w:rFonts w:ascii="Times New Roman" w:hAnsi="Times New Roman"/>
          <w:b w:val="0"/>
        </w:rPr>
        <w:t>stronger</w:t>
      </w:r>
      <w:r w:rsidRPr="00501DA3">
        <w:rPr>
          <w:rFonts w:ascii="Times New Roman" w:hAnsi="Times New Roman"/>
          <w:b w:val="0"/>
        </w:rPr>
        <w:t xml:space="preserve"> party </w:t>
      </w:r>
      <w:r w:rsidR="008303A8" w:rsidRPr="00501DA3">
        <w:rPr>
          <w:rFonts w:ascii="Times New Roman" w:hAnsi="Times New Roman"/>
          <w:b w:val="0"/>
        </w:rPr>
        <w:t xml:space="preserve">where customers will have an upper hand in negotiations resulting in the weaker party having unfair outcomes even though negotiations are mostly </w:t>
      </w:r>
      <w:r w:rsidR="004F1B9C" w:rsidRPr="00501DA3">
        <w:rPr>
          <w:rFonts w:ascii="Times New Roman" w:hAnsi="Times New Roman"/>
          <w:b w:val="0"/>
        </w:rPr>
        <w:t>viewing</w:t>
      </w:r>
      <w:r w:rsidR="008303A8" w:rsidRPr="00501DA3">
        <w:rPr>
          <w:rFonts w:ascii="Times New Roman" w:hAnsi="Times New Roman"/>
          <w:b w:val="0"/>
        </w:rPr>
        <w:t xml:space="preserve"> as situations that give a win-win solution. The ethical implications are held at stake because it is mostly the strong ones that take advantage of the weaker ones</w:t>
      </w:r>
      <w:r w:rsidR="00301A0C" w:rsidRPr="00501DA3">
        <w:rPr>
          <w:rFonts w:ascii="Times New Roman" w:hAnsi="Times New Roman"/>
          <w:b w:val="0"/>
        </w:rPr>
        <w:t xml:space="preserve"> (</w:t>
      </w:r>
      <w:proofErr w:type="spellStart"/>
      <w:r w:rsidR="00301A0C" w:rsidRPr="00501DA3">
        <w:rPr>
          <w:rFonts w:ascii="Times New Roman" w:hAnsi="Times New Roman"/>
          <w:b w:val="0"/>
          <w:color w:val="222222"/>
          <w:shd w:val="clear" w:color="auto" w:fill="FFFFFF"/>
        </w:rPr>
        <w:t>Maniora</w:t>
      </w:r>
      <w:proofErr w:type="spellEnd"/>
      <w:r w:rsidR="00301A0C" w:rsidRPr="00501DA3">
        <w:rPr>
          <w:rFonts w:ascii="Times New Roman" w:hAnsi="Times New Roman"/>
          <w:b w:val="0"/>
          <w:color w:val="222222"/>
          <w:shd w:val="clear" w:color="auto" w:fill="FFFFFF"/>
        </w:rPr>
        <w:t xml:space="preserve">, </w:t>
      </w:r>
      <w:r w:rsidR="00301A0C" w:rsidRPr="00501DA3">
        <w:rPr>
          <w:rFonts w:ascii="Times New Roman" w:hAnsi="Times New Roman"/>
          <w:b w:val="0"/>
          <w:color w:val="222222"/>
          <w:shd w:val="clear" w:color="auto" w:fill="FFFFFF"/>
        </w:rPr>
        <w:t>2017)</w:t>
      </w:r>
      <w:r w:rsidR="008303A8" w:rsidRPr="00501DA3">
        <w:rPr>
          <w:rFonts w:ascii="Times New Roman" w:hAnsi="Times New Roman"/>
          <w:b w:val="0"/>
        </w:rPr>
        <w:t xml:space="preserve">. For </w:t>
      </w:r>
      <w:r w:rsidR="004F1B9C" w:rsidRPr="00501DA3">
        <w:rPr>
          <w:rFonts w:ascii="Times New Roman" w:hAnsi="Times New Roman"/>
          <w:b w:val="0"/>
        </w:rPr>
        <w:t>example,</w:t>
      </w:r>
      <w:r w:rsidR="001B4685" w:rsidRPr="00501DA3">
        <w:rPr>
          <w:rFonts w:ascii="Times New Roman" w:hAnsi="Times New Roman"/>
          <w:b w:val="0"/>
        </w:rPr>
        <w:t xml:space="preserve"> when there was an increase in </w:t>
      </w:r>
      <w:r w:rsidR="004F1B9C" w:rsidRPr="00501DA3">
        <w:rPr>
          <w:rFonts w:ascii="Times New Roman" w:hAnsi="Times New Roman"/>
          <w:b w:val="0"/>
        </w:rPr>
        <w:t>the price</w:t>
      </w:r>
      <w:r w:rsidR="001B4685" w:rsidRPr="00501DA3">
        <w:rPr>
          <w:rFonts w:ascii="Times New Roman" w:hAnsi="Times New Roman"/>
          <w:b w:val="0"/>
        </w:rPr>
        <w:t xml:space="preserve"> for Rubbermaid's raw material, it was supposed to raise its price, but Walmart was not for that idea. Rubbermaid had to undergo huge losses because Walmart was their only client. </w:t>
      </w:r>
      <w:r w:rsidR="00FB080B" w:rsidRPr="00501DA3">
        <w:rPr>
          <w:rFonts w:ascii="Times New Roman" w:hAnsi="Times New Roman"/>
          <w:b w:val="0"/>
        </w:rPr>
        <w:t xml:space="preserve">Ethically, putting into </w:t>
      </w:r>
      <w:r w:rsidR="004F1B9C" w:rsidRPr="00501DA3">
        <w:rPr>
          <w:rFonts w:ascii="Times New Roman" w:hAnsi="Times New Roman"/>
          <w:b w:val="0"/>
        </w:rPr>
        <w:t>consideration</w:t>
      </w:r>
      <w:r w:rsidR="00FB080B" w:rsidRPr="00501DA3">
        <w:rPr>
          <w:rFonts w:ascii="Times New Roman" w:hAnsi="Times New Roman"/>
          <w:b w:val="0"/>
        </w:rPr>
        <w:t xml:space="preserve"> the </w:t>
      </w:r>
      <w:r w:rsidR="004F1B9C" w:rsidRPr="00501DA3">
        <w:rPr>
          <w:rFonts w:ascii="Times New Roman" w:hAnsi="Times New Roman"/>
          <w:b w:val="0"/>
        </w:rPr>
        <w:t>BATNA of</w:t>
      </w:r>
      <w:r w:rsidR="00FB080B" w:rsidRPr="00501DA3">
        <w:rPr>
          <w:rFonts w:ascii="Times New Roman" w:hAnsi="Times New Roman"/>
          <w:b w:val="0"/>
        </w:rPr>
        <w:t xml:space="preserve"> the other person, the </w:t>
      </w:r>
      <w:r w:rsidR="00A31B09" w:rsidRPr="00501DA3">
        <w:rPr>
          <w:rFonts w:ascii="Times New Roman" w:hAnsi="Times New Roman"/>
          <w:b w:val="0"/>
        </w:rPr>
        <w:t xml:space="preserve">party would be taking advantage of the others. The higher the difference of more power, the higher the chances of the weaker party losing. Therefore, there will not be a win-win situation for both parties.  </w:t>
      </w:r>
    </w:p>
    <w:p w14:paraId="24CBB0C5" w14:textId="789871E4" w:rsidR="00022A7F" w:rsidRPr="00501DA3" w:rsidRDefault="00301A0C" w:rsidP="00301A0C">
      <w:pPr>
        <w:spacing w:after="0" w:line="480" w:lineRule="auto"/>
        <w:ind w:firstLine="720"/>
        <w:rPr>
          <w:rFonts w:ascii="Times New Roman" w:hAnsi="Times New Roman"/>
          <w:b w:val="0"/>
        </w:rPr>
      </w:pPr>
      <w:r w:rsidRPr="00501DA3">
        <w:rPr>
          <w:rFonts w:ascii="Times New Roman" w:hAnsi="Times New Roman"/>
          <w:b w:val="0"/>
        </w:rPr>
        <w:t>Media</w:t>
      </w:r>
      <w:r w:rsidR="0044095C" w:rsidRPr="00501DA3">
        <w:rPr>
          <w:rFonts w:ascii="Times New Roman" w:hAnsi="Times New Roman"/>
          <w:b w:val="0"/>
        </w:rPr>
        <w:t>tion involves a third party that is neutral t</w:t>
      </w:r>
      <w:r w:rsidR="0044095C" w:rsidRPr="00501DA3">
        <w:rPr>
          <w:rFonts w:ascii="Times New Roman" w:hAnsi="Times New Roman"/>
          <w:b w:val="0"/>
        </w:rPr>
        <w:t>o help in reaching a consensus for t</w:t>
      </w:r>
      <w:r w:rsidR="004F1B9C" w:rsidRPr="00501DA3">
        <w:rPr>
          <w:rFonts w:ascii="Times New Roman" w:hAnsi="Times New Roman"/>
          <w:b w:val="0"/>
        </w:rPr>
        <w:t>h</w:t>
      </w:r>
      <w:r w:rsidR="0044095C" w:rsidRPr="00501DA3">
        <w:rPr>
          <w:rFonts w:ascii="Times New Roman" w:hAnsi="Times New Roman"/>
          <w:b w:val="0"/>
        </w:rPr>
        <w:t>e disputants. It does not force a solution to the problem but just acts as its facilitator to aid in reaching an agreement</w:t>
      </w:r>
      <w:r w:rsidRPr="00501DA3">
        <w:rPr>
          <w:rFonts w:ascii="Times New Roman" w:hAnsi="Times New Roman"/>
          <w:b w:val="0"/>
        </w:rPr>
        <w:t xml:space="preserve"> (</w:t>
      </w:r>
      <w:proofErr w:type="spellStart"/>
      <w:r w:rsidRPr="00501DA3">
        <w:rPr>
          <w:rFonts w:ascii="Times New Roman" w:hAnsi="Times New Roman"/>
          <w:b w:val="0"/>
          <w:color w:val="222222"/>
          <w:shd w:val="clear" w:color="auto" w:fill="FFFFFF"/>
        </w:rPr>
        <w:t>Maniora</w:t>
      </w:r>
      <w:proofErr w:type="spellEnd"/>
      <w:r w:rsidRPr="00501DA3">
        <w:rPr>
          <w:rFonts w:ascii="Times New Roman" w:hAnsi="Times New Roman"/>
          <w:b w:val="0"/>
          <w:color w:val="222222"/>
          <w:shd w:val="clear" w:color="auto" w:fill="FFFFFF"/>
        </w:rPr>
        <w:t xml:space="preserve">, </w:t>
      </w:r>
      <w:r w:rsidRPr="00501DA3">
        <w:rPr>
          <w:rFonts w:ascii="Times New Roman" w:hAnsi="Times New Roman"/>
          <w:b w:val="0"/>
          <w:color w:val="222222"/>
          <w:shd w:val="clear" w:color="auto" w:fill="FFFFFF"/>
        </w:rPr>
        <w:t>2017)</w:t>
      </w:r>
      <w:r w:rsidR="0044095C" w:rsidRPr="00501DA3">
        <w:rPr>
          <w:rFonts w:ascii="Times New Roman" w:hAnsi="Times New Roman"/>
          <w:b w:val="0"/>
        </w:rPr>
        <w:t xml:space="preserve">. Notably, it also assists in exploring each </w:t>
      </w:r>
      <w:r w:rsidR="004F1B9C" w:rsidRPr="00501DA3">
        <w:rPr>
          <w:rFonts w:ascii="Times New Roman" w:hAnsi="Times New Roman"/>
          <w:b w:val="0"/>
        </w:rPr>
        <w:t>party’s</w:t>
      </w:r>
      <w:r w:rsidR="0044095C" w:rsidRPr="00501DA3">
        <w:rPr>
          <w:rFonts w:ascii="Times New Roman" w:hAnsi="Times New Roman"/>
          <w:b w:val="0"/>
        </w:rPr>
        <w:t xml:space="preserve"> </w:t>
      </w:r>
      <w:r w:rsidR="004F1B9C" w:rsidRPr="00501DA3">
        <w:rPr>
          <w:rFonts w:ascii="Times New Roman" w:hAnsi="Times New Roman"/>
          <w:b w:val="0"/>
        </w:rPr>
        <w:t>interest. Quite</w:t>
      </w:r>
      <w:r w:rsidR="0044095C" w:rsidRPr="00501DA3">
        <w:rPr>
          <w:rFonts w:ascii="Times New Roman" w:hAnsi="Times New Roman"/>
          <w:b w:val="0"/>
        </w:rPr>
        <w:t xml:space="preserve"> often, mediation is used in </w:t>
      </w:r>
      <w:r w:rsidR="0044095C" w:rsidRPr="00501DA3">
        <w:rPr>
          <w:rFonts w:ascii="Times New Roman" w:hAnsi="Times New Roman"/>
          <w:b w:val="0"/>
        </w:rPr>
        <w:t xml:space="preserve">divorce cases where the mediator tries to weigh both parties' interests, helping them come to a decision. </w:t>
      </w:r>
      <w:r w:rsidR="009138CD" w:rsidRPr="00501DA3">
        <w:rPr>
          <w:rFonts w:ascii="Times New Roman" w:hAnsi="Times New Roman"/>
          <w:b w:val="0"/>
        </w:rPr>
        <w:t xml:space="preserve">Arbitration also involves a third party that acts as a judge to resolve a dispute. </w:t>
      </w:r>
      <w:r w:rsidR="009928A2" w:rsidRPr="00501DA3">
        <w:rPr>
          <w:rFonts w:ascii="Times New Roman" w:hAnsi="Times New Roman"/>
          <w:b w:val="0"/>
        </w:rPr>
        <w:t xml:space="preserve">The </w:t>
      </w:r>
      <w:r w:rsidR="004F1B9C" w:rsidRPr="00501DA3">
        <w:rPr>
          <w:rFonts w:ascii="Times New Roman" w:hAnsi="Times New Roman"/>
          <w:b w:val="0"/>
        </w:rPr>
        <w:t>third-party</w:t>
      </w:r>
      <w:r w:rsidR="009928A2" w:rsidRPr="00501DA3">
        <w:rPr>
          <w:rFonts w:ascii="Times New Roman" w:hAnsi="Times New Roman"/>
          <w:b w:val="0"/>
        </w:rPr>
        <w:t xml:space="preserve"> listens to both sides and </w:t>
      </w:r>
      <w:r w:rsidR="004F1B9C" w:rsidRPr="00501DA3">
        <w:rPr>
          <w:rFonts w:ascii="Times New Roman" w:hAnsi="Times New Roman"/>
          <w:b w:val="0"/>
        </w:rPr>
        <w:t>then</w:t>
      </w:r>
      <w:r w:rsidR="009928A2" w:rsidRPr="00501DA3">
        <w:rPr>
          <w:rFonts w:ascii="Times New Roman" w:hAnsi="Times New Roman"/>
          <w:b w:val="0"/>
        </w:rPr>
        <w:t xml:space="preserve"> </w:t>
      </w:r>
      <w:proofErr w:type="gramStart"/>
      <w:r w:rsidR="004F1B9C" w:rsidRPr="00501DA3">
        <w:rPr>
          <w:rFonts w:ascii="Times New Roman" w:hAnsi="Times New Roman"/>
          <w:b w:val="0"/>
        </w:rPr>
        <w:t>offer</w:t>
      </w:r>
      <w:proofErr w:type="gramEnd"/>
      <w:r w:rsidR="009928A2" w:rsidRPr="00501DA3">
        <w:rPr>
          <w:rFonts w:ascii="Times New Roman" w:hAnsi="Times New Roman"/>
          <w:b w:val="0"/>
        </w:rPr>
        <w:t xml:space="preserve"> a decision that is binding. The decisions are generally confidential; therefore, they cannot be appealed. </w:t>
      </w:r>
    </w:p>
    <w:p w14:paraId="039FCCE5" w14:textId="77777777" w:rsidR="00301A0C" w:rsidRPr="00501DA3" w:rsidRDefault="0044095C" w:rsidP="00301A0C">
      <w:pPr>
        <w:spacing w:after="0" w:line="480" w:lineRule="auto"/>
        <w:ind w:firstLine="720"/>
        <w:rPr>
          <w:rFonts w:ascii="Times New Roman" w:hAnsi="Times New Roman"/>
          <w:b w:val="0"/>
        </w:rPr>
      </w:pPr>
      <w:r w:rsidRPr="00501DA3">
        <w:rPr>
          <w:rFonts w:ascii="Times New Roman" w:hAnsi="Times New Roman"/>
          <w:b w:val="0"/>
        </w:rPr>
        <w:t xml:space="preserve">In all the three processes and their examples, there will be a different use. If both parties are ready to agree, the negotiation will be a </w:t>
      </w:r>
      <w:r w:rsidR="004F1B9C" w:rsidRPr="00501DA3">
        <w:rPr>
          <w:rFonts w:ascii="Times New Roman" w:hAnsi="Times New Roman"/>
          <w:b w:val="0"/>
        </w:rPr>
        <w:t>good</w:t>
      </w:r>
      <w:r w:rsidRPr="00501DA3">
        <w:rPr>
          <w:rFonts w:ascii="Times New Roman" w:hAnsi="Times New Roman"/>
          <w:b w:val="0"/>
        </w:rPr>
        <w:t xml:space="preserve"> idea. However, if </w:t>
      </w:r>
      <w:r w:rsidRPr="00501DA3">
        <w:rPr>
          <w:rFonts w:ascii="Times New Roman" w:hAnsi="Times New Roman"/>
          <w:b w:val="0"/>
        </w:rPr>
        <w:t xml:space="preserve">the argument becomes too hard or heated, then there may be a facilitator's need, and if at all the parties will not be ready to </w:t>
      </w:r>
      <w:r w:rsidR="004F1B9C" w:rsidRPr="00501DA3">
        <w:rPr>
          <w:rFonts w:ascii="Times New Roman" w:hAnsi="Times New Roman"/>
          <w:b w:val="0"/>
        </w:rPr>
        <w:lastRenderedPageBreak/>
        <w:t>listen</w:t>
      </w:r>
      <w:r w:rsidRPr="00501DA3">
        <w:rPr>
          <w:rFonts w:ascii="Times New Roman" w:hAnsi="Times New Roman"/>
          <w:b w:val="0"/>
        </w:rPr>
        <w:t xml:space="preserve"> to each other, then mediation would be best. Withal, if it gets too challenging to come to one conclusion, then the role </w:t>
      </w:r>
      <w:r w:rsidRPr="00501DA3">
        <w:rPr>
          <w:rFonts w:ascii="Times New Roman" w:hAnsi="Times New Roman"/>
          <w:b w:val="0"/>
        </w:rPr>
        <w:t xml:space="preserve">of the arbitrator will be of the </w:t>
      </w:r>
      <w:r w:rsidR="004F1B9C" w:rsidRPr="00501DA3">
        <w:rPr>
          <w:rFonts w:ascii="Times New Roman" w:hAnsi="Times New Roman"/>
          <w:b w:val="0"/>
        </w:rPr>
        <w:t>essence</w:t>
      </w:r>
      <w:r w:rsidRPr="00501DA3">
        <w:rPr>
          <w:rFonts w:ascii="Times New Roman" w:hAnsi="Times New Roman"/>
          <w:b w:val="0"/>
        </w:rPr>
        <w:t xml:space="preserve">. </w:t>
      </w:r>
    </w:p>
    <w:p w14:paraId="4B6CBE11" w14:textId="77777777" w:rsidR="00301A0C" w:rsidRDefault="00301A0C" w:rsidP="00301A0C">
      <w:pPr>
        <w:spacing w:line="480" w:lineRule="auto"/>
        <w:jc w:val="center"/>
        <w:rPr>
          <w:rFonts w:ascii="Times New Roman" w:hAnsi="Times New Roman"/>
          <w:b w:val="0"/>
          <w:bCs w:val="0"/>
          <w:color w:val="222222"/>
          <w:shd w:val="clear" w:color="auto" w:fill="FFFFFF"/>
        </w:rPr>
      </w:pPr>
    </w:p>
    <w:p w14:paraId="25C47D40" w14:textId="77777777" w:rsidR="00301A0C" w:rsidRDefault="00301A0C" w:rsidP="00301A0C">
      <w:pPr>
        <w:spacing w:line="480" w:lineRule="auto"/>
        <w:jc w:val="center"/>
        <w:rPr>
          <w:rFonts w:ascii="Times New Roman" w:hAnsi="Times New Roman"/>
          <w:b w:val="0"/>
          <w:bCs w:val="0"/>
          <w:color w:val="222222"/>
          <w:shd w:val="clear" w:color="auto" w:fill="FFFFFF"/>
        </w:rPr>
      </w:pPr>
    </w:p>
    <w:p w14:paraId="7E05C960" w14:textId="77777777" w:rsidR="00301A0C" w:rsidRDefault="00301A0C" w:rsidP="00301A0C">
      <w:pPr>
        <w:spacing w:line="480" w:lineRule="auto"/>
        <w:jc w:val="center"/>
        <w:rPr>
          <w:rFonts w:ascii="Times New Roman" w:hAnsi="Times New Roman"/>
          <w:b w:val="0"/>
          <w:bCs w:val="0"/>
          <w:color w:val="222222"/>
          <w:shd w:val="clear" w:color="auto" w:fill="FFFFFF"/>
        </w:rPr>
      </w:pPr>
    </w:p>
    <w:p w14:paraId="3F0B72DE" w14:textId="77777777" w:rsidR="00301A0C" w:rsidRDefault="00301A0C" w:rsidP="00301A0C">
      <w:pPr>
        <w:spacing w:line="480" w:lineRule="auto"/>
        <w:jc w:val="center"/>
        <w:rPr>
          <w:rFonts w:ascii="Times New Roman" w:hAnsi="Times New Roman"/>
          <w:b w:val="0"/>
          <w:bCs w:val="0"/>
          <w:color w:val="222222"/>
          <w:shd w:val="clear" w:color="auto" w:fill="FFFFFF"/>
        </w:rPr>
      </w:pPr>
    </w:p>
    <w:p w14:paraId="35428664" w14:textId="77777777" w:rsidR="00301A0C" w:rsidRDefault="00301A0C" w:rsidP="00301A0C">
      <w:pPr>
        <w:spacing w:line="480" w:lineRule="auto"/>
        <w:jc w:val="center"/>
        <w:rPr>
          <w:rFonts w:ascii="Times New Roman" w:hAnsi="Times New Roman"/>
          <w:b w:val="0"/>
          <w:bCs w:val="0"/>
          <w:color w:val="222222"/>
          <w:shd w:val="clear" w:color="auto" w:fill="FFFFFF"/>
        </w:rPr>
      </w:pPr>
    </w:p>
    <w:p w14:paraId="542A78B4" w14:textId="77777777" w:rsidR="00301A0C" w:rsidRDefault="00301A0C" w:rsidP="00301A0C">
      <w:pPr>
        <w:spacing w:line="480" w:lineRule="auto"/>
        <w:jc w:val="center"/>
        <w:rPr>
          <w:rFonts w:ascii="Times New Roman" w:hAnsi="Times New Roman"/>
          <w:b w:val="0"/>
          <w:bCs w:val="0"/>
          <w:color w:val="222222"/>
          <w:shd w:val="clear" w:color="auto" w:fill="FFFFFF"/>
        </w:rPr>
      </w:pPr>
    </w:p>
    <w:p w14:paraId="7C656B14" w14:textId="77777777" w:rsidR="00301A0C" w:rsidRDefault="00301A0C" w:rsidP="00301A0C">
      <w:pPr>
        <w:spacing w:line="480" w:lineRule="auto"/>
        <w:jc w:val="center"/>
        <w:rPr>
          <w:rFonts w:ascii="Times New Roman" w:hAnsi="Times New Roman"/>
          <w:b w:val="0"/>
          <w:bCs w:val="0"/>
          <w:color w:val="222222"/>
          <w:shd w:val="clear" w:color="auto" w:fill="FFFFFF"/>
        </w:rPr>
      </w:pPr>
    </w:p>
    <w:p w14:paraId="59C9C85D" w14:textId="77777777" w:rsidR="00301A0C" w:rsidRDefault="00301A0C" w:rsidP="00301A0C">
      <w:pPr>
        <w:spacing w:line="480" w:lineRule="auto"/>
        <w:jc w:val="center"/>
        <w:rPr>
          <w:rFonts w:ascii="Times New Roman" w:hAnsi="Times New Roman"/>
          <w:b w:val="0"/>
          <w:bCs w:val="0"/>
          <w:color w:val="222222"/>
          <w:shd w:val="clear" w:color="auto" w:fill="FFFFFF"/>
        </w:rPr>
      </w:pPr>
    </w:p>
    <w:p w14:paraId="2D18796B" w14:textId="77777777" w:rsidR="00301A0C" w:rsidRDefault="00301A0C" w:rsidP="00301A0C">
      <w:pPr>
        <w:spacing w:line="480" w:lineRule="auto"/>
        <w:jc w:val="center"/>
        <w:rPr>
          <w:rFonts w:ascii="Times New Roman" w:hAnsi="Times New Roman"/>
          <w:b w:val="0"/>
          <w:bCs w:val="0"/>
          <w:color w:val="222222"/>
          <w:shd w:val="clear" w:color="auto" w:fill="FFFFFF"/>
        </w:rPr>
      </w:pPr>
    </w:p>
    <w:p w14:paraId="1EF6CB59" w14:textId="77777777" w:rsidR="00301A0C" w:rsidRDefault="00301A0C" w:rsidP="00301A0C">
      <w:pPr>
        <w:spacing w:line="480" w:lineRule="auto"/>
        <w:jc w:val="center"/>
        <w:rPr>
          <w:rFonts w:ascii="Times New Roman" w:hAnsi="Times New Roman"/>
          <w:b w:val="0"/>
          <w:bCs w:val="0"/>
          <w:color w:val="222222"/>
          <w:shd w:val="clear" w:color="auto" w:fill="FFFFFF"/>
        </w:rPr>
      </w:pPr>
    </w:p>
    <w:p w14:paraId="7CE3E820" w14:textId="77777777" w:rsidR="00301A0C" w:rsidRDefault="00301A0C" w:rsidP="00301A0C">
      <w:pPr>
        <w:spacing w:line="480" w:lineRule="auto"/>
        <w:jc w:val="center"/>
        <w:rPr>
          <w:rFonts w:ascii="Times New Roman" w:hAnsi="Times New Roman"/>
          <w:b w:val="0"/>
          <w:bCs w:val="0"/>
          <w:color w:val="222222"/>
          <w:shd w:val="clear" w:color="auto" w:fill="FFFFFF"/>
        </w:rPr>
      </w:pPr>
    </w:p>
    <w:p w14:paraId="4E4D08D0" w14:textId="77777777" w:rsidR="00301A0C" w:rsidRDefault="00301A0C" w:rsidP="00301A0C">
      <w:pPr>
        <w:spacing w:line="480" w:lineRule="auto"/>
        <w:jc w:val="center"/>
        <w:rPr>
          <w:rFonts w:ascii="Times New Roman" w:hAnsi="Times New Roman"/>
          <w:b w:val="0"/>
          <w:bCs w:val="0"/>
          <w:color w:val="222222"/>
          <w:shd w:val="clear" w:color="auto" w:fill="FFFFFF"/>
        </w:rPr>
      </w:pPr>
    </w:p>
    <w:p w14:paraId="7C57F0B2" w14:textId="77777777" w:rsidR="00301A0C" w:rsidRDefault="00301A0C" w:rsidP="00301A0C">
      <w:pPr>
        <w:spacing w:line="480" w:lineRule="auto"/>
        <w:jc w:val="center"/>
        <w:rPr>
          <w:rFonts w:ascii="Times New Roman" w:hAnsi="Times New Roman"/>
          <w:b w:val="0"/>
          <w:bCs w:val="0"/>
          <w:color w:val="222222"/>
          <w:shd w:val="clear" w:color="auto" w:fill="FFFFFF"/>
        </w:rPr>
      </w:pPr>
    </w:p>
    <w:p w14:paraId="54B9D466" w14:textId="77777777" w:rsidR="00301A0C" w:rsidRDefault="00301A0C" w:rsidP="00301A0C">
      <w:pPr>
        <w:spacing w:line="480" w:lineRule="auto"/>
        <w:jc w:val="center"/>
        <w:rPr>
          <w:rFonts w:ascii="Times New Roman" w:hAnsi="Times New Roman"/>
          <w:b w:val="0"/>
          <w:bCs w:val="0"/>
          <w:color w:val="222222"/>
          <w:shd w:val="clear" w:color="auto" w:fill="FFFFFF"/>
        </w:rPr>
      </w:pPr>
    </w:p>
    <w:p w14:paraId="781630EE" w14:textId="77777777" w:rsidR="00301A0C" w:rsidRDefault="00301A0C" w:rsidP="00301A0C">
      <w:pPr>
        <w:spacing w:line="480" w:lineRule="auto"/>
        <w:jc w:val="center"/>
        <w:rPr>
          <w:rFonts w:ascii="Times New Roman" w:hAnsi="Times New Roman"/>
          <w:b w:val="0"/>
          <w:bCs w:val="0"/>
          <w:color w:val="222222"/>
          <w:shd w:val="clear" w:color="auto" w:fill="FFFFFF"/>
        </w:rPr>
      </w:pPr>
    </w:p>
    <w:p w14:paraId="06601F8A" w14:textId="77777777" w:rsidR="00301A0C" w:rsidRDefault="00301A0C" w:rsidP="00301A0C">
      <w:pPr>
        <w:spacing w:line="480" w:lineRule="auto"/>
        <w:jc w:val="center"/>
        <w:rPr>
          <w:rFonts w:ascii="Times New Roman" w:hAnsi="Times New Roman"/>
          <w:b w:val="0"/>
          <w:bCs w:val="0"/>
          <w:color w:val="222222"/>
          <w:shd w:val="clear" w:color="auto" w:fill="FFFFFF"/>
        </w:rPr>
      </w:pPr>
    </w:p>
    <w:p w14:paraId="30A69506" w14:textId="77777777" w:rsidR="00301A0C" w:rsidRDefault="00301A0C" w:rsidP="00301A0C">
      <w:pPr>
        <w:spacing w:line="480" w:lineRule="auto"/>
        <w:jc w:val="center"/>
        <w:rPr>
          <w:rFonts w:ascii="Times New Roman" w:hAnsi="Times New Roman"/>
          <w:b w:val="0"/>
          <w:bCs w:val="0"/>
          <w:color w:val="222222"/>
          <w:shd w:val="clear" w:color="auto" w:fill="FFFFFF"/>
        </w:rPr>
      </w:pPr>
    </w:p>
    <w:p w14:paraId="5107F45A" w14:textId="248412CF" w:rsidR="004F1B9C" w:rsidRPr="00301A0C" w:rsidRDefault="0044095C" w:rsidP="00301A0C">
      <w:pPr>
        <w:spacing w:line="480" w:lineRule="auto"/>
        <w:jc w:val="center"/>
        <w:rPr>
          <w:rFonts w:ascii="Times New Roman" w:hAnsi="Times New Roman"/>
          <w:b w:val="0"/>
          <w:bCs w:val="0"/>
        </w:rPr>
      </w:pPr>
      <w:r w:rsidRPr="004F1B9C">
        <w:rPr>
          <w:rFonts w:ascii="Times New Roman" w:hAnsi="Times New Roman"/>
          <w:color w:val="222222"/>
          <w:shd w:val="clear" w:color="auto" w:fill="FFFFFF"/>
        </w:rPr>
        <w:lastRenderedPageBreak/>
        <w:t>References</w:t>
      </w:r>
    </w:p>
    <w:p w14:paraId="7A01CABE" w14:textId="25C9FD52" w:rsidR="004F1B9C" w:rsidRPr="00501DA3" w:rsidRDefault="0044095C" w:rsidP="00301A0C">
      <w:pPr>
        <w:spacing w:after="0" w:line="480" w:lineRule="auto"/>
        <w:ind w:left="720" w:hanging="720"/>
        <w:rPr>
          <w:rFonts w:ascii="Times New Roman" w:hAnsi="Times New Roman"/>
          <w:b w:val="0"/>
        </w:rPr>
      </w:pPr>
      <w:proofErr w:type="spellStart"/>
      <w:r w:rsidRPr="00501DA3">
        <w:rPr>
          <w:rFonts w:ascii="Times New Roman" w:hAnsi="Times New Roman"/>
          <w:b w:val="0"/>
          <w:color w:val="222222"/>
          <w:shd w:val="clear" w:color="auto" w:fill="FFFFFF"/>
        </w:rPr>
        <w:t>Maniora</w:t>
      </w:r>
      <w:proofErr w:type="spellEnd"/>
      <w:r w:rsidRPr="00501DA3">
        <w:rPr>
          <w:rFonts w:ascii="Times New Roman" w:hAnsi="Times New Roman"/>
          <w:b w:val="0"/>
          <w:color w:val="222222"/>
          <w:shd w:val="clear" w:color="auto" w:fill="FFFFFF"/>
        </w:rPr>
        <w:t xml:space="preserve">, J. (2017). Is integrated reporting really the superior mechanism for the integration of ethics into the core business model? </w:t>
      </w:r>
      <w:proofErr w:type="gramStart"/>
      <w:r w:rsidRPr="00501DA3">
        <w:rPr>
          <w:rFonts w:ascii="Times New Roman" w:hAnsi="Times New Roman"/>
          <w:b w:val="0"/>
          <w:color w:val="222222"/>
          <w:shd w:val="clear" w:color="auto" w:fill="FFFFFF"/>
        </w:rPr>
        <w:t>An empirical analysis.</w:t>
      </w:r>
      <w:proofErr w:type="gramEnd"/>
      <w:r w:rsidRPr="00501DA3">
        <w:rPr>
          <w:rFonts w:ascii="Times New Roman" w:hAnsi="Times New Roman"/>
          <w:b w:val="0"/>
          <w:color w:val="222222"/>
          <w:shd w:val="clear" w:color="auto" w:fill="FFFFFF"/>
        </w:rPr>
        <w:t> </w:t>
      </w:r>
      <w:r w:rsidRPr="00501DA3">
        <w:rPr>
          <w:rFonts w:ascii="Times New Roman" w:hAnsi="Times New Roman"/>
          <w:b w:val="0"/>
          <w:i/>
          <w:iCs/>
          <w:color w:val="222222"/>
          <w:shd w:val="clear" w:color="auto" w:fill="FFFFFF"/>
        </w:rPr>
        <w:t>Journal of Business Ethics</w:t>
      </w:r>
      <w:r w:rsidRPr="00501DA3">
        <w:rPr>
          <w:rFonts w:ascii="Times New Roman" w:hAnsi="Times New Roman"/>
          <w:b w:val="0"/>
          <w:color w:val="222222"/>
          <w:shd w:val="clear" w:color="auto" w:fill="FFFFFF"/>
        </w:rPr>
        <w:t>, </w:t>
      </w:r>
      <w:r w:rsidRPr="00501DA3">
        <w:rPr>
          <w:rFonts w:ascii="Times New Roman" w:hAnsi="Times New Roman"/>
          <w:b w:val="0"/>
          <w:i/>
          <w:iCs/>
          <w:color w:val="222222"/>
          <w:shd w:val="clear" w:color="auto" w:fill="FFFFFF"/>
        </w:rPr>
        <w:t>140</w:t>
      </w:r>
      <w:r w:rsidRPr="00501DA3">
        <w:rPr>
          <w:rFonts w:ascii="Times New Roman" w:hAnsi="Times New Roman"/>
          <w:b w:val="0"/>
          <w:color w:val="222222"/>
          <w:shd w:val="clear" w:color="auto" w:fill="FFFFFF"/>
        </w:rPr>
        <w:t>(4), 755-786.</w:t>
      </w:r>
    </w:p>
    <w:sectPr w:rsidR="004F1B9C" w:rsidRPr="00501DA3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ED633E" w14:textId="77777777" w:rsidR="0044095C" w:rsidRDefault="0044095C">
      <w:pPr>
        <w:spacing w:after="0" w:line="240" w:lineRule="auto"/>
      </w:pPr>
      <w:r>
        <w:separator/>
      </w:r>
    </w:p>
  </w:endnote>
  <w:endnote w:type="continuationSeparator" w:id="0">
    <w:p w14:paraId="1E760AC5" w14:textId="77777777" w:rsidR="0044095C" w:rsidRDefault="004409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Bold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61E56B" w14:textId="77777777" w:rsidR="0044095C" w:rsidRDefault="0044095C">
      <w:pPr>
        <w:spacing w:after="0" w:line="240" w:lineRule="auto"/>
      </w:pPr>
      <w:r>
        <w:separator/>
      </w:r>
    </w:p>
  </w:footnote>
  <w:footnote w:type="continuationSeparator" w:id="0">
    <w:p w14:paraId="4A4AF157" w14:textId="77777777" w:rsidR="0044095C" w:rsidRDefault="004409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549248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13E7E19" w14:textId="552EFD4B" w:rsidR="004F1B9C" w:rsidRDefault="0044095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01DA3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4A1EE5D5" w14:textId="77777777" w:rsidR="004F1B9C" w:rsidRDefault="004F1B9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401"/>
    <w:rsid w:val="00022A7F"/>
    <w:rsid w:val="001B4685"/>
    <w:rsid w:val="00301A0C"/>
    <w:rsid w:val="0044095C"/>
    <w:rsid w:val="004F1B9C"/>
    <w:rsid w:val="00501DA3"/>
    <w:rsid w:val="00734E1F"/>
    <w:rsid w:val="008303A8"/>
    <w:rsid w:val="008A78A4"/>
    <w:rsid w:val="009138CD"/>
    <w:rsid w:val="009928A2"/>
    <w:rsid w:val="00A31B09"/>
    <w:rsid w:val="00BF3401"/>
    <w:rsid w:val="00CD2E7E"/>
    <w:rsid w:val="00FB0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 Bold" w:eastAsiaTheme="minorHAnsi" w:hAnsi="Times New Roman Bold" w:cs="Times New Roman"/>
        <w:b/>
        <w:bCs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1B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1B9C"/>
  </w:style>
  <w:style w:type="paragraph" w:styleId="Footer">
    <w:name w:val="footer"/>
    <w:basedOn w:val="Normal"/>
    <w:link w:val="FooterChar"/>
    <w:uiPriority w:val="99"/>
    <w:unhideWhenUsed/>
    <w:rsid w:val="004F1B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1B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 Bold" w:eastAsiaTheme="minorHAnsi" w:hAnsi="Times New Roman Bold" w:cs="Times New Roman"/>
        <w:b/>
        <w:bCs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1B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1B9C"/>
  </w:style>
  <w:style w:type="paragraph" w:styleId="Footer">
    <w:name w:val="footer"/>
    <w:basedOn w:val="Normal"/>
    <w:link w:val="FooterChar"/>
    <w:uiPriority w:val="99"/>
    <w:unhideWhenUsed/>
    <w:rsid w:val="004F1B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1B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boke</dc:creator>
  <cp:lastModifiedBy>Kamande</cp:lastModifiedBy>
  <cp:revision>4</cp:revision>
  <dcterms:created xsi:type="dcterms:W3CDTF">2020-09-20T15:03:00Z</dcterms:created>
  <dcterms:modified xsi:type="dcterms:W3CDTF">2020-09-20T20:00:00Z</dcterms:modified>
</cp:coreProperties>
</file>